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427850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09</w:t>
      </w:r>
      <w:r w:rsidR="00F52885">
        <w:rPr>
          <w:rFonts w:ascii="Times New Roman" w:hAnsi="Times New Roman" w:cs="Times New Roman"/>
          <w:sz w:val="24"/>
          <w:szCs w:val="24"/>
          <w:lang w:val="bs-Latn-BA"/>
        </w:rPr>
        <w:t>.10.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27850" w:rsidRPr="00427850" w:rsidRDefault="00427850" w:rsidP="00427850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427850">
        <w:rPr>
          <w:rFonts w:ascii="Times New Roman" w:hAnsi="Times New Roman" w:cs="Times New Roman"/>
          <w:b/>
          <w:sz w:val="24"/>
          <w:szCs w:val="24"/>
          <w:lang w:val="bs-Latn-BA"/>
        </w:rPr>
        <w:t>Koalicija 'Pod lupom': Predstavljen preliminarni izvještaj o monitoringu predizbornog perioda</w:t>
      </w:r>
    </w:p>
    <w:bookmarkEnd w:id="0"/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Na press konferenciji održanoj danas u Sarajevu Koalicija 'Pod lupom' predstavila je preliminarni izvještaj o dugoročnom posmatranju izbornog procesa u BiH koje je Koalicija provela  u periodu od 01.jula do 09.oktobra, 2014.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Predizborno razdoblje proteklo je uglavnom u mirnoj atmosferi uz izolirane slučajeve kršenja Izbornog zakona i pravila. S obzirom da nije bilo poboljšanja u pravnom okviru  za provođenje izbora, neka od ključnih pitanja u predizbornom razdoblju su ostala nerazriješena.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'Ponavlja se praksa trgovine i trampe u mjestima u biračkim odborim između političkih subjekata, skoro 50% birača u Brčko Distriktu nema državljanstvo entiteta i ne može glasati, nastavlja se zloupotreba položaja odnosno resursa od strane političkih partija i javnih službenika, te se nastavlja i nepoštivanje zvaničnih rokova za početak predizborne kampanje', kazala je Jelena Tanasković, pravna savjetnica Koalicije.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Prema izvještaju, pozitivne strane u unapređenju izbornog procesa su da izborni zakon i podzakonski akti nude dobru osnovu za održavanje slobodnih i poštenih izbora, pojačana je zastupljenost žena u izbornoj administraciji, učetvorostručen je broj akreditovanih nestranačkih posmatrača, transparentan je proces verifikacije političkih subjekata i kandidata, izborna administracija je bila profesionalna te je unaprijeđen proces obuke biračkih odbora.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Direktor Koalicije Dario Jovanović je izjavio da će Koalicija na izborni dan imati 3.000 posmatrača raspoređenih na biračkim mjestima širom zemlje, u svim opštinskim izbornim komisijama tj. njih 142 i u mobilnim timovima.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'Po prvi put u BiH će se raditi dvije stvari: vršiti poređenje rezultata glasanja sa rezultatima CIK-a kako bi se i na ovaj način preduprijedila i spriječila pojava nepravilnosti tj. uticaja na slobodnu volju birača i falsifikovanje rezultata glasanja, te SMS izvještavanje o izbornom procesu. Posmatrači će biti prisutni tokom cijelog izbornog dana, prateći otvaranje biračkih mjesta, proces glasanja, zatvaranje i proces brojanja glasova', rekao je Jovanović.</w:t>
      </w: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427850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Koalicija je pozvala građane da u što većem broju izađu na izbore, a sve sudionike izbornog procesa da svojim aktivnostima i ponašnjem doprinesu slobodnim i poštenim izborima.</w:t>
      </w:r>
    </w:p>
    <w:p w:rsidR="00B120B1" w:rsidRPr="00427850" w:rsidRDefault="00427850" w:rsidP="00427850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427850">
        <w:rPr>
          <w:rFonts w:ascii="Times New Roman" w:hAnsi="Times New Roman" w:cs="Times New Roman"/>
          <w:sz w:val="24"/>
          <w:szCs w:val="24"/>
          <w:lang w:val="bs-Latn-BA"/>
        </w:rPr>
        <w:t>'Koalicija je, također, ocjenjuje da je na ovogodišnjim izborima veliki interes za nestranačko posmatranje te je pozvala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sve posmatrače da profesionalno, </w:t>
      </w:r>
      <w:r w:rsidRPr="00427850">
        <w:rPr>
          <w:rFonts w:ascii="Times New Roman" w:hAnsi="Times New Roman" w:cs="Times New Roman"/>
          <w:sz w:val="24"/>
          <w:szCs w:val="24"/>
          <w:lang w:val="bs-Latn-BA"/>
        </w:rPr>
        <w:t>nepristrasno i objektivno obave svoju dužnost', kazao je Jan Zlatan Kulenović, član Strateškog odbora Koalicije.</w:t>
      </w:r>
    </w:p>
    <w:sectPr w:rsidR="00B120B1" w:rsidRPr="00427850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743" w:rsidRDefault="00C17743" w:rsidP="00C75C58">
      <w:pPr>
        <w:spacing w:after="0" w:line="240" w:lineRule="auto"/>
      </w:pPr>
      <w:r>
        <w:separator/>
      </w:r>
    </w:p>
  </w:endnote>
  <w:endnote w:type="continuationSeparator" w:id="0">
    <w:p w:rsidR="00C17743" w:rsidRDefault="00C17743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743" w:rsidRDefault="00C17743" w:rsidP="00C75C58">
      <w:pPr>
        <w:spacing w:after="0" w:line="240" w:lineRule="auto"/>
      </w:pPr>
      <w:r>
        <w:separator/>
      </w:r>
    </w:p>
  </w:footnote>
  <w:footnote w:type="continuationSeparator" w:id="0">
    <w:p w:rsidR="00C17743" w:rsidRDefault="00C17743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35133F"/>
    <w:rsid w:val="00395BC1"/>
    <w:rsid w:val="003D6BE3"/>
    <w:rsid w:val="00427850"/>
    <w:rsid w:val="00453B95"/>
    <w:rsid w:val="005B24FE"/>
    <w:rsid w:val="005C0026"/>
    <w:rsid w:val="00605CA5"/>
    <w:rsid w:val="00614A76"/>
    <w:rsid w:val="0062053D"/>
    <w:rsid w:val="006650F7"/>
    <w:rsid w:val="006F466B"/>
    <w:rsid w:val="007173C4"/>
    <w:rsid w:val="00781480"/>
    <w:rsid w:val="007918CE"/>
    <w:rsid w:val="00842EE7"/>
    <w:rsid w:val="008C29EB"/>
    <w:rsid w:val="008E7B91"/>
    <w:rsid w:val="009176A4"/>
    <w:rsid w:val="00996000"/>
    <w:rsid w:val="00A67E1A"/>
    <w:rsid w:val="00B120B1"/>
    <w:rsid w:val="00B80AD4"/>
    <w:rsid w:val="00C17743"/>
    <w:rsid w:val="00C75C58"/>
    <w:rsid w:val="00D9656C"/>
    <w:rsid w:val="00E75454"/>
    <w:rsid w:val="00E75D1C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5092-C7E5-4C96-852A-1CD7DED3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2016-02-11T09:32:00Z</dcterms:created>
  <dcterms:modified xsi:type="dcterms:W3CDTF">2016-02-11T09:32:00Z</dcterms:modified>
</cp:coreProperties>
</file>