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5C3C20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09.12</w:t>
      </w:r>
      <w:r w:rsidR="001F67B4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5C3C20" w:rsidRDefault="005C3C20" w:rsidP="005C3C20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5C3C20" w:rsidRPr="005C3C20" w:rsidRDefault="005C3C20" w:rsidP="005C3C20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5C3C20">
        <w:rPr>
          <w:rFonts w:ascii="Times New Roman" w:hAnsi="Times New Roman" w:cs="Times New Roman"/>
          <w:b/>
          <w:sz w:val="24"/>
          <w:szCs w:val="24"/>
          <w:lang w:val="bs-Latn-BA"/>
        </w:rPr>
        <w:t>Slučajevi izbornih nepravilnosti dostupni javnosti</w:t>
      </w:r>
    </w:p>
    <w:bookmarkEnd w:id="0"/>
    <w:p w:rsidR="005C3C20" w:rsidRPr="005C3C20" w:rsidRDefault="005C3C20" w:rsidP="005C3C20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5C3C20" w:rsidRPr="005C3C20" w:rsidRDefault="005C3C20" w:rsidP="005C3C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3C20">
        <w:rPr>
          <w:rFonts w:ascii="Times New Roman" w:hAnsi="Times New Roman" w:cs="Times New Roman"/>
          <w:sz w:val="24"/>
          <w:szCs w:val="24"/>
          <w:lang w:val="bs-Latn-BA"/>
        </w:rPr>
        <w:t>Koalicija 'Pod lupom' danas je na svojoj web stranici objavila bazu izbornih nepravilnosti prikupljenih tokom izbornog dana na osnovu prijava posmatrača i građana. Ukupno je zaprimljeno 372 prijava od kojih je Koalicija utvrdila 96 slučajeva  koja predstavljaju kršenje Izbornog zakona BiH. Informacija o ovim nepravilnostima  proslijeđena je Centralnoj izbornoj komisiji BiH i očekujemo da će poslužiti za njihovu  analizu izbornog procesa. Koalicija ujedno poziva nadležne institucije da istraže navedene prijave i utvrde odgovornost pojedinaca za ova djela, od kojih neka spadaju i u domen krivične odgovornosti.</w:t>
      </w:r>
    </w:p>
    <w:p w:rsidR="005C3C20" w:rsidRPr="005C3C20" w:rsidRDefault="005C3C20" w:rsidP="005C3C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3C20">
        <w:rPr>
          <w:rFonts w:ascii="Times New Roman" w:hAnsi="Times New Roman" w:cs="Times New Roman"/>
          <w:sz w:val="24"/>
          <w:szCs w:val="24"/>
          <w:lang w:val="bs-Latn-BA"/>
        </w:rPr>
        <w:t>Građani/ke su na dan Izbora prijavljivali brojne nepravilnosti i zloupotrebe od kojih su najčešće bile prijave zbog zadržavanja neovlaštenih osoba na biračkom mjestu koje remete proces glasanja i utječu na birače (13), prijetnje, ucjene i/ili uznemiravanje birača, promatrača i članova biračkog odbora (12) te manipulacija kod brojanja glasova (8). Zabilježeno je i 16 prijava umrlih osoba čija su se imena nalazila na spisku za glasanje.</w:t>
      </w:r>
    </w:p>
    <w:p w:rsidR="005C3C20" w:rsidRPr="005C3C20" w:rsidRDefault="005C3C20" w:rsidP="005C3C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3C20">
        <w:rPr>
          <w:rFonts w:ascii="Times New Roman" w:hAnsi="Times New Roman" w:cs="Times New Roman"/>
          <w:sz w:val="24"/>
          <w:szCs w:val="24"/>
          <w:lang w:val="bs-Latn-BA"/>
        </w:rPr>
        <w:t>Kao ilustrativne primj</w:t>
      </w:r>
      <w:r>
        <w:rPr>
          <w:rFonts w:ascii="Times New Roman" w:hAnsi="Times New Roman" w:cs="Times New Roman"/>
          <w:sz w:val="24"/>
          <w:szCs w:val="24"/>
          <w:lang w:val="bs-Latn-BA"/>
        </w:rPr>
        <w:t>ere ističemo slijedeće prijave:</w:t>
      </w:r>
    </w:p>
    <w:p w:rsidR="005C3C20" w:rsidRPr="005C3C20" w:rsidRDefault="005C3C20" w:rsidP="005C3C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3C20">
        <w:rPr>
          <w:rFonts w:ascii="Times New Roman" w:hAnsi="Times New Roman" w:cs="Times New Roman"/>
          <w:sz w:val="24"/>
          <w:szCs w:val="24"/>
          <w:lang w:val="bs-Latn-BA"/>
        </w:rPr>
        <w:t>- član biračkog odbora po nalogu jedne od vladajućih stranaka dopisivao je znakove pored naziva opozicione stranke, učinivši tako više od 66 glasova nevažećim</w:t>
      </w:r>
    </w:p>
    <w:p w:rsidR="005C3C20" w:rsidRPr="005C3C20" w:rsidRDefault="005C3C20" w:rsidP="005C3C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3C20">
        <w:rPr>
          <w:rFonts w:ascii="Times New Roman" w:hAnsi="Times New Roman" w:cs="Times New Roman"/>
          <w:sz w:val="24"/>
          <w:szCs w:val="24"/>
          <w:lang w:val="bs-Latn-BA"/>
        </w:rPr>
        <w:t>- predsjednik biračkog odbora dozvolio je na Izborni dan upisivanje preferencija na glasačke listiće stranačkim posmatračima kao i drugim članovima biračkog odbora, dok je pripadnik MUP-a odbio da interveniše</w:t>
      </w:r>
    </w:p>
    <w:p w:rsidR="005C3C20" w:rsidRPr="005C3C20" w:rsidRDefault="005C3C20" w:rsidP="005C3C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3C20">
        <w:rPr>
          <w:rFonts w:ascii="Times New Roman" w:hAnsi="Times New Roman" w:cs="Times New Roman"/>
          <w:sz w:val="24"/>
          <w:szCs w:val="24"/>
          <w:lang w:val="bs-Latn-BA"/>
        </w:rPr>
        <w:t>- kandidat jedne od stranaka je otvoreno kupovao glasove za 40 KM po glasu te kao garanciju za kupovinu uzimao JMB i dostavljao ih stranačkom pos</w:t>
      </w:r>
      <w:r>
        <w:rPr>
          <w:rFonts w:ascii="Times New Roman" w:hAnsi="Times New Roman" w:cs="Times New Roman"/>
          <w:sz w:val="24"/>
          <w:szCs w:val="24"/>
          <w:lang w:val="bs-Latn-BA"/>
        </w:rPr>
        <w:t>matraču na svom izbornom mjestu</w:t>
      </w:r>
    </w:p>
    <w:p w:rsidR="005C3C20" w:rsidRPr="005C3C20" w:rsidRDefault="005C3C20" w:rsidP="005C3C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3C20">
        <w:rPr>
          <w:rFonts w:ascii="Times New Roman" w:hAnsi="Times New Roman" w:cs="Times New Roman"/>
          <w:sz w:val="24"/>
          <w:szCs w:val="24"/>
          <w:lang w:val="bs-Latn-BA"/>
        </w:rPr>
        <w:t>Ovi prijavljeni slučajevi biće i osnova za izradu preporuka za izmjenu izbornog zakonodavstva u BiH koje priprema sama Koalicija. Preporuke će biti dio finalnog izvještaja Koalicije 'Pod lupom' koji će biti objavljen 18.12. 2014.</w:t>
      </w:r>
    </w:p>
    <w:p w:rsidR="00B120B1" w:rsidRPr="001F67B4" w:rsidRDefault="005C3C20" w:rsidP="005C3C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3C20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sectPr w:rsidR="00B120B1" w:rsidRPr="001F67B4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19D" w:rsidRDefault="0000519D" w:rsidP="00C75C58">
      <w:pPr>
        <w:spacing w:after="0" w:line="240" w:lineRule="auto"/>
      </w:pPr>
      <w:r>
        <w:separator/>
      </w:r>
    </w:p>
  </w:endnote>
  <w:endnote w:type="continuationSeparator" w:id="0">
    <w:p w:rsidR="0000519D" w:rsidRDefault="0000519D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19D" w:rsidRDefault="0000519D" w:rsidP="00C75C58">
      <w:pPr>
        <w:spacing w:after="0" w:line="240" w:lineRule="auto"/>
      </w:pPr>
      <w:r>
        <w:separator/>
      </w:r>
    </w:p>
  </w:footnote>
  <w:footnote w:type="continuationSeparator" w:id="0">
    <w:p w:rsidR="0000519D" w:rsidRDefault="0000519D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0519D"/>
    <w:rsid w:val="001542AC"/>
    <w:rsid w:val="001F67B4"/>
    <w:rsid w:val="0035133F"/>
    <w:rsid w:val="00395BC1"/>
    <w:rsid w:val="003D6BE3"/>
    <w:rsid w:val="00405E20"/>
    <w:rsid w:val="00427850"/>
    <w:rsid w:val="00453B95"/>
    <w:rsid w:val="00466F90"/>
    <w:rsid w:val="005B24FE"/>
    <w:rsid w:val="005C0026"/>
    <w:rsid w:val="005C3C20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50BFB"/>
    <w:rsid w:val="00E75454"/>
    <w:rsid w:val="00E75D1C"/>
    <w:rsid w:val="00EA7DF4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4B33-50FA-42B4-8DE4-228AB0F1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2016-02-11T10:18:00Z</dcterms:created>
  <dcterms:modified xsi:type="dcterms:W3CDTF">2016-02-11T10:18:00Z</dcterms:modified>
</cp:coreProperties>
</file>