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4F1681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30.01</w:t>
      </w:r>
      <w:r w:rsidR="001F67B4">
        <w:rPr>
          <w:rFonts w:ascii="Times New Roman" w:hAnsi="Times New Roman" w:cs="Times New Roman"/>
          <w:sz w:val="24"/>
          <w:szCs w:val="24"/>
          <w:lang w:val="bs-Latn-BA"/>
        </w:rPr>
        <w:t>.</w:t>
      </w:r>
      <w:r>
        <w:rPr>
          <w:rFonts w:ascii="Times New Roman" w:hAnsi="Times New Roman" w:cs="Times New Roman"/>
          <w:sz w:val="24"/>
          <w:szCs w:val="24"/>
          <w:lang w:val="bs-Latn-BA"/>
        </w:rPr>
        <w:t>2015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P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4F1681" w:rsidRDefault="004F1681" w:rsidP="004F1681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4F1681" w:rsidRPr="004F1681" w:rsidRDefault="004F1681" w:rsidP="004F1681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4F1681">
        <w:rPr>
          <w:rFonts w:ascii="Times New Roman" w:hAnsi="Times New Roman" w:cs="Times New Roman"/>
          <w:b/>
          <w:sz w:val="24"/>
          <w:szCs w:val="24"/>
          <w:lang w:val="bs-Latn-BA"/>
        </w:rPr>
        <w:t>Više od 100 posmatrača na prijevremenim lokalnim izborima u pet opština</w:t>
      </w:r>
    </w:p>
    <w:bookmarkEnd w:id="0"/>
    <w:p w:rsidR="004F1681" w:rsidRPr="004F1681" w:rsidRDefault="004F1681" w:rsidP="004F168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F1681">
        <w:rPr>
          <w:rFonts w:ascii="Times New Roman" w:hAnsi="Times New Roman" w:cs="Times New Roman"/>
          <w:sz w:val="24"/>
          <w:szCs w:val="24"/>
          <w:lang w:val="bs-Latn-BA"/>
        </w:rPr>
        <w:t>Koalicija 'Pod lupom' nastavlja sa aktivnostima posmatranja izbornog procesa u Bosni i Hercegovini. Posmatrači Koalicije će biti prisutni i na predstojećim prijevremenim lokalnim izborima u pet opština u BiH.</w:t>
      </w:r>
    </w:p>
    <w:p w:rsidR="004F1681" w:rsidRPr="004F1681" w:rsidRDefault="004F1681" w:rsidP="004F168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F1681">
        <w:rPr>
          <w:rFonts w:ascii="Times New Roman" w:hAnsi="Times New Roman" w:cs="Times New Roman"/>
          <w:sz w:val="24"/>
          <w:szCs w:val="24"/>
          <w:lang w:val="bs-Latn-BA"/>
        </w:rPr>
        <w:t>Posmatrači Koalicije posmatrat će izbore za načelnike opština Domaljevac-Šamac i Istočni Drvar, te izbore za načelnika i odbornike u skupštini opštine koji se po prvi put održavaju u novoformiranoj opštini Stanari. Prijevremeni lokalni izbori u ove 3 opštine biće održani u nedjelju, 01. februara 2015. godine.</w:t>
      </w:r>
    </w:p>
    <w:p w:rsidR="004F1681" w:rsidRPr="004F1681" w:rsidRDefault="004F1681" w:rsidP="004F168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Dana </w:t>
      </w:r>
      <w:r w:rsidRPr="004F1681">
        <w:rPr>
          <w:rFonts w:ascii="Times New Roman" w:hAnsi="Times New Roman" w:cs="Times New Roman"/>
          <w:sz w:val="24"/>
          <w:szCs w:val="24"/>
          <w:lang w:val="bs-Latn-BA"/>
        </w:rPr>
        <w:t>22. februara 2015. godine izbori za načelnika će biti održani u opštinama Kalesija i Živinice.</w:t>
      </w:r>
    </w:p>
    <w:p w:rsidR="004F1681" w:rsidRPr="004F1681" w:rsidRDefault="004F1681" w:rsidP="004F168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F1681">
        <w:rPr>
          <w:rFonts w:ascii="Times New Roman" w:hAnsi="Times New Roman" w:cs="Times New Roman"/>
          <w:sz w:val="24"/>
          <w:szCs w:val="24"/>
          <w:lang w:val="bs-Latn-BA"/>
        </w:rPr>
        <w:t>U ovih 5 opština ukupno će biti angažovano 105 građanskih, nestranačkih posmatrača koji će raspoređeni na 93 biračka mjesta, u 6 mobilnih timova i 5 lokalnih izbornih komisija.</w:t>
      </w:r>
    </w:p>
    <w:p w:rsidR="004F1681" w:rsidRPr="004F1681" w:rsidRDefault="004F1681" w:rsidP="004F168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F1681">
        <w:rPr>
          <w:rFonts w:ascii="Times New Roman" w:hAnsi="Times New Roman" w:cs="Times New Roman"/>
          <w:sz w:val="24"/>
          <w:szCs w:val="24"/>
          <w:lang w:val="bs-Latn-BA"/>
        </w:rPr>
        <w:t>Svojim angažmanom i tokom ovih prijevremenih lokalnih izbora Koalicija "Pod lupom" želi spriječiti moguće manipulacije, osigurati poštivanje Izbornog zakona BiH, te zaštititi slobodnu volju birača. Koalicija će svoja zapažanja o izbornom procesu temeljiti na dojavama promatrača i neanonimnim dojavama građana.</w:t>
      </w:r>
    </w:p>
    <w:p w:rsidR="004F1681" w:rsidRPr="004F1681" w:rsidRDefault="004F1681" w:rsidP="004F168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F1681">
        <w:rPr>
          <w:rFonts w:ascii="Times New Roman" w:hAnsi="Times New Roman" w:cs="Times New Roman"/>
          <w:sz w:val="24"/>
          <w:szCs w:val="24"/>
          <w:lang w:val="bs-Latn-BA"/>
        </w:rPr>
        <w:t>Građani uočene nepravilnosti neposredno prije izbornog dana i na sam izborni dan mogu prijaviti Koaliciji na broj telefona 033 268 146.</w:t>
      </w:r>
    </w:p>
    <w:p w:rsidR="004F1681" w:rsidRPr="004F1681" w:rsidRDefault="004F1681" w:rsidP="004F168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F1681">
        <w:rPr>
          <w:rFonts w:ascii="Times New Roman" w:hAnsi="Times New Roman" w:cs="Times New Roman"/>
          <w:sz w:val="24"/>
          <w:szCs w:val="24"/>
          <w:lang w:val="bs-Latn-BA"/>
        </w:rPr>
        <w:t>Podsjećamo da je Koalicije "Pod lupom" na prošlim Opštim izborima 2014. na terenu imala 2.800 građanskih, nestranačkih posmatrača koji su bili prisutni na 1.348 biračkih mjesta i u 134 lokalne izborne komisije, pokrivajući preko 25% od ukupnog broja biračkih mjesta u BiH.</w:t>
      </w:r>
    </w:p>
    <w:p w:rsidR="00B120B1" w:rsidRPr="00EB0DF6" w:rsidRDefault="004F1681" w:rsidP="004F168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F1681">
        <w:rPr>
          <w:rFonts w:ascii="Times New Roman" w:hAnsi="Times New Roman" w:cs="Times New Roman"/>
          <w:sz w:val="24"/>
          <w:szCs w:val="24"/>
          <w:lang w:val="bs-Latn-BA"/>
        </w:rPr>
        <w:t>Njihovo izvještavanje o uočenim nepravilnostima, zajedno sa prijavama građana, pomoglo je u definisanju prijedloga preporuka za izmjene izbornog zakonodavstva koje je Koalicija predstavila javnosti u decembru prošle godine u okviru svog Konačnog izvještaja.</w:t>
      </w:r>
    </w:p>
    <w:sectPr w:rsidR="00B120B1" w:rsidRPr="00EB0DF6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1B7" w:rsidRDefault="003801B7" w:rsidP="00C75C58">
      <w:pPr>
        <w:spacing w:after="0" w:line="240" w:lineRule="auto"/>
      </w:pPr>
      <w:r>
        <w:separator/>
      </w:r>
    </w:p>
  </w:endnote>
  <w:endnote w:type="continuationSeparator" w:id="0">
    <w:p w:rsidR="003801B7" w:rsidRDefault="003801B7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1B7" w:rsidRDefault="003801B7" w:rsidP="00C75C58">
      <w:pPr>
        <w:spacing w:after="0" w:line="240" w:lineRule="auto"/>
      </w:pPr>
      <w:r>
        <w:separator/>
      </w:r>
    </w:p>
  </w:footnote>
  <w:footnote w:type="continuationSeparator" w:id="0">
    <w:p w:rsidR="003801B7" w:rsidRDefault="003801B7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1F67B4"/>
    <w:rsid w:val="0035133F"/>
    <w:rsid w:val="003801B7"/>
    <w:rsid w:val="00395BC1"/>
    <w:rsid w:val="003D6BE3"/>
    <w:rsid w:val="00405E20"/>
    <w:rsid w:val="00427850"/>
    <w:rsid w:val="00453B95"/>
    <w:rsid w:val="00466F90"/>
    <w:rsid w:val="004F1681"/>
    <w:rsid w:val="005B24FE"/>
    <w:rsid w:val="005C0026"/>
    <w:rsid w:val="005C3C20"/>
    <w:rsid w:val="00605CA5"/>
    <w:rsid w:val="00614A76"/>
    <w:rsid w:val="0062053D"/>
    <w:rsid w:val="006650F7"/>
    <w:rsid w:val="006F466B"/>
    <w:rsid w:val="007173C4"/>
    <w:rsid w:val="00781480"/>
    <w:rsid w:val="007918CE"/>
    <w:rsid w:val="00842EE7"/>
    <w:rsid w:val="008C29EB"/>
    <w:rsid w:val="008E7B91"/>
    <w:rsid w:val="009176A4"/>
    <w:rsid w:val="00921672"/>
    <w:rsid w:val="009946DD"/>
    <w:rsid w:val="00996000"/>
    <w:rsid w:val="00A67E1A"/>
    <w:rsid w:val="00B120B1"/>
    <w:rsid w:val="00B80AD4"/>
    <w:rsid w:val="00C75C58"/>
    <w:rsid w:val="00CC4414"/>
    <w:rsid w:val="00D9656C"/>
    <w:rsid w:val="00E50BFB"/>
    <w:rsid w:val="00E75454"/>
    <w:rsid w:val="00E75D1C"/>
    <w:rsid w:val="00EA7DF4"/>
    <w:rsid w:val="00EB0DF6"/>
    <w:rsid w:val="00EB5943"/>
    <w:rsid w:val="00EC5BB8"/>
    <w:rsid w:val="00F528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DF742-6461-4164-B2FC-AFC76F631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2016-02-11T10:22:00Z</dcterms:created>
  <dcterms:modified xsi:type="dcterms:W3CDTF">2016-02-11T10:22:00Z</dcterms:modified>
</cp:coreProperties>
</file>