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15B" w:rsidRDefault="0017415B" w:rsidP="0017415B">
      <w:pPr>
        <w:jc w:val="both"/>
        <w:rPr>
          <w:rFonts w:ascii="Times New Roman" w:hAnsi="Times New Roman" w:cs="Times New Roman"/>
          <w:sz w:val="24"/>
          <w:szCs w:val="24"/>
        </w:rPr>
      </w:pPr>
      <w:r>
        <w:rPr>
          <w:rFonts w:ascii="Times New Roman" w:hAnsi="Times New Roman" w:cs="Times New Roman"/>
          <w:sz w:val="24"/>
          <w:szCs w:val="24"/>
        </w:rPr>
        <w:t>12</w:t>
      </w:r>
      <w:r w:rsidRPr="00C844C9">
        <w:rPr>
          <w:rFonts w:ascii="Times New Roman" w:hAnsi="Times New Roman" w:cs="Times New Roman"/>
          <w:sz w:val="24"/>
          <w:szCs w:val="24"/>
        </w:rPr>
        <w:t>.03.2015.</w:t>
      </w:r>
      <w:bookmarkStart w:id="0" w:name="_GoBack"/>
      <w:bookmarkEnd w:id="0"/>
    </w:p>
    <w:p w:rsidR="00DD0FDF" w:rsidRDefault="00DD0FDF" w:rsidP="00DD0FDF">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r w:rsidRPr="00DD0FDF">
        <w:rPr>
          <w:rFonts w:ascii="Times New Roman" w:eastAsia="Times New Roman" w:hAnsi="Times New Roman" w:cs="Times New Roman"/>
          <w:b/>
          <w:bCs/>
          <w:color w:val="333333"/>
          <w:sz w:val="24"/>
          <w:szCs w:val="24"/>
          <w:lang w:eastAsia="en-GB"/>
        </w:rPr>
        <w:t>Roundtable in Tuzla on Problems and Improvements to Technical Processes on Election Day</w:t>
      </w:r>
    </w:p>
    <w:p w:rsidR="00DD0FDF" w:rsidRPr="00DD0FDF" w:rsidRDefault="00DD0FDF" w:rsidP="00DD0FDF">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4"/>
          <w:szCs w:val="24"/>
          <w:lang w:eastAsia="en-GB"/>
        </w:rPr>
      </w:pPr>
    </w:p>
    <w:p w:rsidR="00DD0FDF" w:rsidRPr="00DD0FDF" w:rsidRDefault="00DD0FDF" w:rsidP="00DD0FDF">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DD0FDF">
        <w:rPr>
          <w:rFonts w:ascii="Times New Roman" w:eastAsia="Times New Roman" w:hAnsi="Times New Roman" w:cs="Times New Roman"/>
          <w:color w:val="333333"/>
          <w:sz w:val="24"/>
          <w:szCs w:val="24"/>
          <w:lang w:eastAsia="en-GB"/>
        </w:rPr>
        <w:t>Today in Tuzla, Coalition 'Pod lupom' held a roundtable discussion on the technical processes of Election Day, which resulted in the adoption of conclusions and recommendations that will be sent to legislators and other relevant institutions in Bosnia and Herzegovina (</w:t>
      </w:r>
      <w:proofErr w:type="spellStart"/>
      <w:r w:rsidRPr="00DD0FDF">
        <w:rPr>
          <w:rFonts w:ascii="Times New Roman" w:eastAsia="Times New Roman" w:hAnsi="Times New Roman" w:cs="Times New Roman"/>
          <w:color w:val="333333"/>
          <w:sz w:val="24"/>
          <w:szCs w:val="24"/>
          <w:lang w:eastAsia="en-GB"/>
        </w:rPr>
        <w:t>BiH</w:t>
      </w:r>
      <w:proofErr w:type="spellEnd"/>
      <w:r w:rsidRPr="00DD0FDF">
        <w:rPr>
          <w:rFonts w:ascii="Times New Roman" w:eastAsia="Times New Roman" w:hAnsi="Times New Roman" w:cs="Times New Roman"/>
          <w:color w:val="333333"/>
          <w:sz w:val="24"/>
          <w:szCs w:val="24"/>
          <w:lang w:eastAsia="en-GB"/>
        </w:rPr>
        <w:t>).</w:t>
      </w:r>
    </w:p>
    <w:p w:rsidR="00DD0FDF" w:rsidRPr="00DD0FDF" w:rsidRDefault="00DD0FDF" w:rsidP="00DD0FDF">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DD0FDF">
        <w:rPr>
          <w:rFonts w:ascii="Times New Roman" w:eastAsia="Times New Roman" w:hAnsi="Times New Roman" w:cs="Times New Roman"/>
          <w:color w:val="333333"/>
          <w:sz w:val="24"/>
          <w:szCs w:val="24"/>
          <w:lang w:eastAsia="en-GB"/>
        </w:rPr>
        <w:t xml:space="preserve">The main conclusion of this roundtable was the need for changes to the technical requirements of the </w:t>
      </w:r>
      <w:proofErr w:type="spellStart"/>
      <w:r w:rsidRPr="00DD0FDF">
        <w:rPr>
          <w:rFonts w:ascii="Times New Roman" w:eastAsia="Times New Roman" w:hAnsi="Times New Roman" w:cs="Times New Roman"/>
          <w:color w:val="333333"/>
          <w:sz w:val="24"/>
          <w:szCs w:val="24"/>
          <w:lang w:eastAsia="en-GB"/>
        </w:rPr>
        <w:t>BiH</w:t>
      </w:r>
      <w:proofErr w:type="spellEnd"/>
      <w:r w:rsidRPr="00DD0FDF">
        <w:rPr>
          <w:rFonts w:ascii="Times New Roman" w:eastAsia="Times New Roman" w:hAnsi="Times New Roman" w:cs="Times New Roman"/>
          <w:color w:val="333333"/>
          <w:sz w:val="24"/>
          <w:szCs w:val="24"/>
          <w:lang w:eastAsia="en-GB"/>
        </w:rPr>
        <w:t xml:space="preserve"> Election Law in order to improve the electoral process. Participants presented a number of challenges that the local election administration and polling station committees face on Election Day – from the moment of receiving election materials and the lack of portions of those materials at the opening of polling stations, through the voting process, to when the polling stations close, results are determined, and packing of election materials concludes the day.</w:t>
      </w:r>
    </w:p>
    <w:p w:rsidR="00DD0FDF" w:rsidRPr="00DD0FDF" w:rsidRDefault="00DD0FDF" w:rsidP="00DD0FDF">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DD0FDF">
        <w:rPr>
          <w:rFonts w:ascii="Times New Roman" w:eastAsia="Times New Roman" w:hAnsi="Times New Roman" w:cs="Times New Roman"/>
          <w:color w:val="333333"/>
          <w:sz w:val="24"/>
          <w:szCs w:val="24"/>
          <w:lang w:eastAsia="en-GB"/>
        </w:rPr>
        <w:t>Some of the recommendations included professionalizing the work and better training of the polling station committee members, introducing transparent ballot boxes, numbering ballots, simplifying procedures for packaging of election materials, and having the work of polling station committee members take place in two shifts so that special attention can be paid to the period after the closing of the polling station, i.e. the process of counting and packaging of election materials.</w:t>
      </w:r>
    </w:p>
    <w:p w:rsidR="00DD0FDF" w:rsidRPr="00DD0FDF" w:rsidRDefault="00DD0FDF" w:rsidP="00DD0FDF">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DD0FDF">
        <w:rPr>
          <w:rFonts w:ascii="Times New Roman" w:eastAsia="Times New Roman" w:hAnsi="Times New Roman" w:cs="Times New Roman"/>
          <w:color w:val="333333"/>
          <w:sz w:val="24"/>
          <w:szCs w:val="24"/>
          <w:lang w:eastAsia="en-GB"/>
        </w:rPr>
        <w:t>The Coalition's final report on the 2014 Election observation was presented (link for the report: </w:t>
      </w:r>
      <w:hyperlink r:id="rId7" w:history="1">
        <w:r w:rsidRPr="00DD0FDF">
          <w:rPr>
            <w:rFonts w:ascii="Times New Roman" w:eastAsia="Times New Roman" w:hAnsi="Times New Roman" w:cs="Times New Roman"/>
            <w:color w:val="428BCA"/>
            <w:sz w:val="24"/>
            <w:szCs w:val="24"/>
            <w:lang w:eastAsia="en-GB"/>
          </w:rPr>
          <w:t>http://goo.gl/FJ7VJC</w:t>
        </w:r>
      </w:hyperlink>
      <w:r w:rsidRPr="00DD0FDF">
        <w:rPr>
          <w:rFonts w:ascii="Times New Roman" w:eastAsia="Times New Roman" w:hAnsi="Times New Roman" w:cs="Times New Roman"/>
          <w:color w:val="333333"/>
          <w:sz w:val="24"/>
          <w:szCs w:val="24"/>
          <w:lang w:eastAsia="en-GB"/>
        </w:rPr>
        <w:t xml:space="preserve">), which generated a very productive discussion that focused on improving the electoral process in </w:t>
      </w:r>
      <w:proofErr w:type="spellStart"/>
      <w:r w:rsidRPr="00DD0FDF">
        <w:rPr>
          <w:rFonts w:ascii="Times New Roman" w:eastAsia="Times New Roman" w:hAnsi="Times New Roman" w:cs="Times New Roman"/>
          <w:color w:val="333333"/>
          <w:sz w:val="24"/>
          <w:szCs w:val="24"/>
          <w:lang w:eastAsia="en-GB"/>
        </w:rPr>
        <w:t>BiH</w:t>
      </w:r>
      <w:proofErr w:type="spellEnd"/>
      <w:r w:rsidRPr="00DD0FDF">
        <w:rPr>
          <w:rFonts w:ascii="Times New Roman" w:eastAsia="Times New Roman" w:hAnsi="Times New Roman" w:cs="Times New Roman"/>
          <w:color w:val="333333"/>
          <w:sz w:val="24"/>
          <w:szCs w:val="24"/>
          <w:lang w:eastAsia="en-GB"/>
        </w:rPr>
        <w:t>.</w:t>
      </w:r>
    </w:p>
    <w:p w:rsidR="00E75454" w:rsidRDefault="00E75454" w:rsidP="00DD0FDF">
      <w:pPr>
        <w:shd w:val="clear" w:color="auto" w:fill="FFFFFF" w:themeFill="background1"/>
        <w:spacing w:before="300" w:after="150" w:line="240" w:lineRule="auto"/>
        <w:jc w:val="both"/>
        <w:outlineLvl w:val="1"/>
      </w:pPr>
    </w:p>
    <w:p w:rsidR="00E75454" w:rsidRDefault="00E75454" w:rsidP="00C75C58"/>
    <w:sectPr w:rsidR="00E75454" w:rsidSect="00E75D1C">
      <w:headerReference w:type="default" r:id="rId8"/>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B64" w:rsidRDefault="00B72B64" w:rsidP="00C75C58">
      <w:pPr>
        <w:spacing w:after="0" w:line="240" w:lineRule="auto"/>
      </w:pPr>
      <w:r>
        <w:separator/>
      </w:r>
    </w:p>
  </w:endnote>
  <w:endnote w:type="continuationSeparator" w:id="0">
    <w:p w:rsidR="00B72B64" w:rsidRDefault="00B72B64"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B64" w:rsidRDefault="00B72B64" w:rsidP="00C75C58">
      <w:pPr>
        <w:spacing w:after="0" w:line="240" w:lineRule="auto"/>
      </w:pPr>
      <w:r>
        <w:separator/>
      </w:r>
    </w:p>
  </w:footnote>
  <w:footnote w:type="continuationSeparator" w:id="0">
    <w:p w:rsidR="00B72B64" w:rsidRDefault="00B72B64"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17415B"/>
    <w:rsid w:val="00280B79"/>
    <w:rsid w:val="00453B95"/>
    <w:rsid w:val="005954EF"/>
    <w:rsid w:val="00622725"/>
    <w:rsid w:val="006650F7"/>
    <w:rsid w:val="009176A4"/>
    <w:rsid w:val="00996000"/>
    <w:rsid w:val="00A71924"/>
    <w:rsid w:val="00B72B64"/>
    <w:rsid w:val="00C75C58"/>
    <w:rsid w:val="00DD0FDF"/>
    <w:rsid w:val="00E75454"/>
    <w:rsid w:val="00E75D1C"/>
    <w:rsid w:val="00F2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oo.gl/FJ7VJ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6C00B-08D1-4E09-97A1-750173AC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18</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6</cp:revision>
  <dcterms:created xsi:type="dcterms:W3CDTF">2015-05-21T09:31:00Z</dcterms:created>
  <dcterms:modified xsi:type="dcterms:W3CDTF">2016-02-24T11:47:00Z</dcterms:modified>
</cp:coreProperties>
</file>