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1E" w:rsidRPr="00546E6A" w:rsidRDefault="000C0C5B" w:rsidP="000C0C5B">
      <w:pPr>
        <w:jc w:val="both"/>
        <w:rPr>
          <w:b/>
          <w:sz w:val="24"/>
          <w:lang w:val="bs-Latn-BA"/>
        </w:rPr>
      </w:pPr>
      <w:r>
        <w:rPr>
          <w:b/>
          <w:sz w:val="24"/>
          <w:lang w:val="bs-Latn-BA"/>
        </w:rPr>
        <w:t>Sarajevo, 16</w:t>
      </w:r>
      <w:bookmarkStart w:id="0" w:name="_GoBack"/>
      <w:bookmarkEnd w:id="0"/>
      <w:r w:rsidR="00546E6A" w:rsidRPr="00546E6A">
        <w:rPr>
          <w:b/>
          <w:sz w:val="24"/>
          <w:lang w:val="bs-Latn-BA"/>
        </w:rPr>
        <w:t>.12.2016.</w:t>
      </w:r>
    </w:p>
    <w:p w:rsidR="00546E6A" w:rsidRPr="00546E6A" w:rsidRDefault="00546E6A" w:rsidP="000C0C5B">
      <w:pPr>
        <w:jc w:val="both"/>
        <w:rPr>
          <w:b/>
          <w:sz w:val="24"/>
          <w:lang w:val="bs-Latn-BA"/>
        </w:rPr>
      </w:pPr>
      <w:r w:rsidRPr="00546E6A">
        <w:rPr>
          <w:b/>
          <w:sz w:val="24"/>
          <w:lang w:val="bs-Latn-BA"/>
        </w:rPr>
        <w:t>SREDSTVIMA INFORMISANJA</w:t>
      </w:r>
    </w:p>
    <w:p w:rsidR="00546E6A" w:rsidRPr="00546E6A" w:rsidRDefault="00546E6A" w:rsidP="000C0C5B">
      <w:pPr>
        <w:shd w:val="clear" w:color="auto" w:fill="7030A0"/>
        <w:jc w:val="center"/>
        <w:rPr>
          <w:b/>
          <w:color w:val="FFFFFF" w:themeColor="background1"/>
          <w:sz w:val="24"/>
          <w:lang w:val="bs-Latn-BA"/>
        </w:rPr>
      </w:pPr>
      <w:r w:rsidRPr="00546E6A">
        <w:rPr>
          <w:b/>
          <w:color w:val="FFFFFF" w:themeColor="background1"/>
          <w:sz w:val="24"/>
          <w:lang w:val="bs-Latn-BA"/>
        </w:rPr>
        <w:t>SAOPŠTENJE ZA JAVNOST</w:t>
      </w:r>
    </w:p>
    <w:p w:rsidR="00546E6A" w:rsidRDefault="00546E6A" w:rsidP="000C0C5B">
      <w:pPr>
        <w:pStyle w:val="NoSpacing"/>
        <w:jc w:val="both"/>
        <w:rPr>
          <w:b/>
          <w:sz w:val="24"/>
          <w:szCs w:val="28"/>
          <w:lang w:val="bs-Latn-BA"/>
        </w:rPr>
      </w:pPr>
      <w:r w:rsidRPr="00546E6A">
        <w:rPr>
          <w:sz w:val="24"/>
          <w:lang w:val="bs-Latn-BA"/>
        </w:rPr>
        <w:tab/>
      </w:r>
      <w:r w:rsidR="00635964" w:rsidRPr="00635964">
        <w:rPr>
          <w:b/>
          <w:sz w:val="24"/>
          <w:szCs w:val="28"/>
          <w:lang w:val="bs-Latn-BA"/>
        </w:rPr>
        <w:t>Predstavljen izvještaj o monitoringu medija tokom predizborne kampanje</w:t>
      </w:r>
    </w:p>
    <w:p w:rsid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t>Završni izvještaj o monitoringu medija tokom predizborne kampanje za Lokalne izbore 2016. kojeg je realizovala Koalicija “Pod lupom” u saradnji sa Udruženjem BH novinari i i Agencijom Boram, predstavljen je danas u Sarajevu.</w:t>
      </w:r>
    </w:p>
    <w:p w:rsid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t>Istaknuto je da lokalni izbori nisu bili dovoljno zastupljeni u toku medijskog izvještavanja i da je nedostajalo kritičkog pristupa predizbornim temama.</w:t>
      </w: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t>„Možemo reći da su standardi fer, objektivnog i izbalansiranog izvještavanja uglavnom ispoštovani kod većine medija, te da nije bilo naročito izraženih oblika kršenja profesionalnih principa. Međutim, medijsko izvještavanje zadržalo se na nivou 5W (ko, šta, gdje, kada i kako), dok je izsotalo pojašnjavanje uzroka i posljedica.  Monitoring medija je utvrdio procenat od 14, 87 odsto  udjela izbornih u ukupnim sadržajima monitorisanih medija, što govori da javni interes ipak nije bio na prvom mjestu u medijskom izvještavanju“, kazala je Lejla Turčilo, voditeljica istraživanja.</w:t>
      </w:r>
    </w:p>
    <w:p w:rsid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t>Bojana Miodragović i Borislav Vukojević, saradnici na istraživanju, istakli su da je broj sadržaja o lokalnim izborima nedovoljan, da je dominirala politička agenda u medijima i da je izostalo kritičko osvrtanje na teme lokalnih izbora.</w:t>
      </w: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t>„U 90 odsto sadržaja nisu bile zastupljene žene i prisutno je stereotipno izvještavanje. Takođe, favoriziranje političkih lidera je bilo dominantno, a izostala je edukativna uloga medija. Ohrabrujući je podatak o smanjivanju govora mržnje“, kazala je Miodragović.</w:t>
      </w: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t>„Možemo reći da je svaki drugi sadržaj tretirao lokalne teme, međutim, tu su dominirali ceremonijalni događaji. Najveći udio u pojavljivanju u medijima imaju stranke SNSD, SDA i SDS. Druge političke opcije nisu ni približno bile zastupljene“, kazao je Vukojević. Dario Jovanović, direktor Koalicije „Pod lupom“, kazao je da političari zloupotrebljavaju medije u predizbornoj kampanji i da će zbog toga Koalicija „Pod lupom“ zagovarati izmjene zakonskog okvira na način da se ceremonijalni događaji zabrane u toku predizbornog perioda.</w:t>
      </w: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t>Monitorisano je 46 medija (štampanih (dnevne novine), elektronskih (javni RTV servis, te privatne i javne radio i TV stanice) i online (news portali). Ukupan korpus monitoringa uključio je 37962 medijska proizvoda, od čega 19790 u štampi,  2648  na radiju,  7336  na TV i  8188 na web portalima.</w:t>
      </w:r>
    </w:p>
    <w:p w:rsidR="000C0C5B" w:rsidRPr="000C0C5B" w:rsidRDefault="000C0C5B" w:rsidP="000C0C5B">
      <w:pPr>
        <w:pStyle w:val="NoSpacing"/>
        <w:jc w:val="both"/>
        <w:rPr>
          <w:sz w:val="24"/>
          <w:szCs w:val="28"/>
          <w:lang w:val="bs-Latn-BA"/>
        </w:rPr>
      </w:pPr>
      <w:r w:rsidRPr="000C0C5B">
        <w:rPr>
          <w:sz w:val="24"/>
          <w:szCs w:val="28"/>
          <w:lang w:val="bs-Latn-BA"/>
        </w:rPr>
        <w:lastRenderedPageBreak/>
        <w:t>Jedna od ključnih preporuka je da mediji, naročito javni, moraju pokazati veći interes za izvještavanje o izborima i više pažnje posvetiti lokalnim temama, te ih stavljati u fokus svog izvještavanja na način da prave konkretnije priče koje imaju analitičan pristup. Izvještaj o monitoringu medija biće predstavljen i u Banjaluci naredne sedmice nakon čega će biti održana ekspertska debata sa urednicima medija kako bi se predložile najbolje metode za izvještavanje u toku predizborne kampanje. Monitoring medija je proveden a uz finansijsku podršku USAID-a i Evropske unije.</w:t>
      </w:r>
    </w:p>
    <w:p w:rsidR="00546E6A" w:rsidRPr="00546E6A" w:rsidRDefault="00546E6A" w:rsidP="000C0C5B">
      <w:pPr>
        <w:pStyle w:val="NoSpacing"/>
        <w:jc w:val="both"/>
        <w:rPr>
          <w:b/>
          <w:sz w:val="28"/>
          <w:szCs w:val="28"/>
          <w:lang w:val="bs-Latn-BA"/>
        </w:rPr>
      </w:pPr>
    </w:p>
    <w:p w:rsidR="00546E6A" w:rsidRPr="00546E6A" w:rsidRDefault="00546E6A" w:rsidP="000C0C5B">
      <w:pPr>
        <w:pStyle w:val="NoSpacing"/>
        <w:jc w:val="both"/>
        <w:rPr>
          <w:i/>
          <w:sz w:val="24"/>
          <w:szCs w:val="28"/>
          <w:lang w:val="bs-Latn-BA"/>
        </w:rPr>
      </w:pPr>
      <w:r w:rsidRPr="00546E6A">
        <w:rPr>
          <w:i/>
          <w:sz w:val="24"/>
          <w:szCs w:val="28"/>
          <w:lang w:val="bs-Latn-BA"/>
        </w:rPr>
        <w:t>Za sve dodatne informacije molimo Vas da se obratite koordinatorici za odnose s javnošću Koalicije ,,Pod lupom’’ Jovani Kljajić putem elektronske pošte pr@podlupom.org ili telefona 033 268 160 i 065 252 016.</w:t>
      </w:r>
    </w:p>
    <w:p w:rsidR="00546E6A" w:rsidRPr="00546E6A" w:rsidRDefault="00546E6A" w:rsidP="000C0C5B">
      <w:pPr>
        <w:pStyle w:val="NoSpacing"/>
        <w:jc w:val="both"/>
        <w:rPr>
          <w:sz w:val="24"/>
          <w:szCs w:val="28"/>
          <w:lang w:val="bs-Latn-BA"/>
        </w:rPr>
      </w:pPr>
    </w:p>
    <w:p w:rsidR="00546E6A" w:rsidRPr="00546E6A" w:rsidRDefault="00546E6A" w:rsidP="000C0C5B">
      <w:pPr>
        <w:pStyle w:val="NoSpacing"/>
        <w:jc w:val="both"/>
        <w:rPr>
          <w:i/>
          <w:szCs w:val="28"/>
          <w:u w:val="single"/>
          <w:lang w:val="bs-Latn-BA"/>
        </w:rPr>
      </w:pPr>
      <w:r w:rsidRPr="00546E6A">
        <w:rPr>
          <w:i/>
          <w:szCs w:val="28"/>
          <w:u w:val="single"/>
          <w:lang w:val="bs-Latn-BA"/>
        </w:rPr>
        <w:t>*Sadržaj ovog saopštenja je isključiva odgovornost Koalicije „Pod lupom“ i ni u kom slučaju ne predstavlja</w:t>
      </w:r>
    </w:p>
    <w:p w:rsidR="00546E6A" w:rsidRPr="00546E6A" w:rsidRDefault="00546E6A" w:rsidP="000C0C5B">
      <w:pPr>
        <w:pStyle w:val="NoSpacing"/>
        <w:jc w:val="both"/>
        <w:rPr>
          <w:i/>
          <w:szCs w:val="28"/>
          <w:u w:val="single"/>
          <w:lang w:val="bs-Latn-BA"/>
        </w:rPr>
      </w:pPr>
      <w:r w:rsidRPr="00546E6A">
        <w:rPr>
          <w:i/>
          <w:szCs w:val="28"/>
          <w:u w:val="single"/>
          <w:lang w:val="bs-Latn-BA"/>
        </w:rPr>
        <w:t>stanovišta Evropske unije, niti odražava stavove USAID-a ili američke Vlade.</w:t>
      </w:r>
    </w:p>
    <w:p w:rsidR="00546E6A" w:rsidRPr="00546E6A" w:rsidRDefault="00546E6A" w:rsidP="000C0C5B">
      <w:pPr>
        <w:pStyle w:val="NoSpacing"/>
        <w:jc w:val="both"/>
        <w:rPr>
          <w:i/>
          <w:szCs w:val="28"/>
          <w:lang w:val="bs-Latn-BA"/>
        </w:rPr>
      </w:pPr>
    </w:p>
    <w:p w:rsidR="00546E6A" w:rsidRPr="00546E6A" w:rsidRDefault="00546E6A" w:rsidP="000C0C5B">
      <w:pPr>
        <w:tabs>
          <w:tab w:val="left" w:pos="3985"/>
        </w:tabs>
        <w:jc w:val="both"/>
        <w:rPr>
          <w:sz w:val="24"/>
          <w:lang w:val="bs-Latn-BA"/>
        </w:rPr>
      </w:pPr>
    </w:p>
    <w:sectPr w:rsidR="00546E6A" w:rsidRPr="00546E6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95" w:rsidRDefault="00892295" w:rsidP="00A0311E">
      <w:pPr>
        <w:spacing w:after="0" w:line="240" w:lineRule="auto"/>
      </w:pPr>
      <w:r>
        <w:separator/>
      </w:r>
    </w:p>
  </w:endnote>
  <w:endnote w:type="continuationSeparator" w:id="0">
    <w:p w:rsidR="00892295" w:rsidRDefault="00892295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95" w:rsidRDefault="00892295" w:rsidP="00A0311E">
      <w:pPr>
        <w:spacing w:after="0" w:line="240" w:lineRule="auto"/>
      </w:pPr>
      <w:r>
        <w:separator/>
      </w:r>
    </w:p>
  </w:footnote>
  <w:footnote w:type="continuationSeparator" w:id="0">
    <w:p w:rsidR="00892295" w:rsidRDefault="00892295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546E6A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3161252</wp:posOffset>
          </wp:positionH>
          <wp:positionV relativeFrom="paragraph">
            <wp:posOffset>-284170</wp:posOffset>
          </wp:positionV>
          <wp:extent cx="978195" cy="8345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195" cy="83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2215383</wp:posOffset>
          </wp:positionH>
          <wp:positionV relativeFrom="paragraph">
            <wp:posOffset>-194118</wp:posOffset>
          </wp:positionV>
          <wp:extent cx="909811" cy="703492"/>
          <wp:effectExtent l="0" t="0" r="508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811" cy="703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11E"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-450050</wp:posOffset>
          </wp:positionV>
          <wp:extent cx="7794625" cy="12560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964" cy="1288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C0C5B"/>
    <w:rsid w:val="000E37BC"/>
    <w:rsid w:val="00143716"/>
    <w:rsid w:val="001A6143"/>
    <w:rsid w:val="001D24FC"/>
    <w:rsid w:val="002B60C2"/>
    <w:rsid w:val="00515F25"/>
    <w:rsid w:val="00546E6A"/>
    <w:rsid w:val="00590A2D"/>
    <w:rsid w:val="00635964"/>
    <w:rsid w:val="006B72CC"/>
    <w:rsid w:val="006D63E7"/>
    <w:rsid w:val="006E46A0"/>
    <w:rsid w:val="007C6EA4"/>
    <w:rsid w:val="00820128"/>
    <w:rsid w:val="00821049"/>
    <w:rsid w:val="00822892"/>
    <w:rsid w:val="00892295"/>
    <w:rsid w:val="00980863"/>
    <w:rsid w:val="00A0311E"/>
    <w:rsid w:val="00D61DC8"/>
    <w:rsid w:val="00DF3F60"/>
    <w:rsid w:val="00E440A8"/>
    <w:rsid w:val="00F124C2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4507-8D9C-49A0-83A8-5C0549CB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dcterms:created xsi:type="dcterms:W3CDTF">2017-06-02T07:57:00Z</dcterms:created>
  <dcterms:modified xsi:type="dcterms:W3CDTF">2017-06-02T07:57:00Z</dcterms:modified>
</cp:coreProperties>
</file>