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CACFE" w14:textId="54D30020" w:rsidR="00EF0034" w:rsidRPr="002222C3" w:rsidRDefault="007D7987" w:rsidP="002222C3">
      <w:pPr>
        <w:jc w:val="center"/>
        <w:rPr>
          <w:b/>
          <w:sz w:val="22"/>
        </w:rPr>
      </w:pPr>
      <w:r w:rsidRPr="002222C3">
        <w:rPr>
          <w:b/>
          <w:sz w:val="22"/>
        </w:rPr>
        <w:t xml:space="preserve">Prijevremeni izbori započeli mirno: </w:t>
      </w:r>
      <w:r w:rsidR="00F07990" w:rsidRPr="002222C3">
        <w:rPr>
          <w:b/>
          <w:sz w:val="22"/>
        </w:rPr>
        <w:t>Posmatrači neometano pristupili svim biračkim mjestima u Travniku i Foči (FBiH)</w:t>
      </w:r>
    </w:p>
    <w:p w14:paraId="7F476FD0" w14:textId="77777777" w:rsidR="00F07990" w:rsidRPr="002222C3" w:rsidRDefault="00F07990" w:rsidP="00EF0034">
      <w:pPr>
        <w:jc w:val="center"/>
        <w:rPr>
          <w:b/>
          <w:sz w:val="22"/>
        </w:rPr>
      </w:pPr>
    </w:p>
    <w:p w14:paraId="35254765" w14:textId="77A83F08" w:rsidR="00EF0034" w:rsidRPr="002222C3" w:rsidRDefault="00EF0034" w:rsidP="002222C3">
      <w:pPr>
        <w:ind w:left="0" w:firstLine="0"/>
        <w:rPr>
          <w:rFonts w:cs="Times New Roman"/>
          <w:noProof/>
          <w:color w:val="auto"/>
          <w:sz w:val="22"/>
          <w:lang w:val="bs-Latn-BA" w:eastAsia="en-US"/>
        </w:rPr>
      </w:pPr>
      <w:r w:rsidRPr="002222C3">
        <w:rPr>
          <w:sz w:val="22"/>
        </w:rPr>
        <w:t xml:space="preserve">Koalicija </w:t>
      </w:r>
      <w:r w:rsidRPr="002222C3">
        <w:rPr>
          <w:rFonts w:asciiTheme="minorHAnsi" w:hAnsiTheme="minorHAnsi" w:cstheme="minorHAnsi"/>
          <w:iCs/>
          <w:sz w:val="22"/>
        </w:rPr>
        <w:t>za slobodne i poštene izbore</w:t>
      </w:r>
      <w:r w:rsidRPr="002222C3">
        <w:rPr>
          <w:sz w:val="22"/>
        </w:rPr>
        <w:t xml:space="preserve"> ''Pod lupom'' obavještava javnost da je na izborni dan </w:t>
      </w:r>
      <w:r w:rsidR="002222C3" w:rsidRPr="002222C3">
        <w:rPr>
          <w:sz w:val="22"/>
        </w:rPr>
        <w:t xml:space="preserve">u </w:t>
      </w:r>
      <w:r w:rsidRPr="002222C3">
        <w:rPr>
          <w:sz w:val="22"/>
        </w:rPr>
        <w:t xml:space="preserve">Općini Travnik i Općini Foča (FBiH) angažovala preko stotinu građanskih, nestranačkih posmatrača izbornog dana koji će posmatrati cjelokupni izborni proces na svim biračkim mjestima u Travniku i Foči (FBiH) kao i u Općinskoj izbornoj komisiji Travnik i Općinskoj izbornoj komisiji Foča (FBiH). </w:t>
      </w:r>
      <w:r w:rsidR="002222C3" w:rsidRPr="002222C3">
        <w:rPr>
          <w:sz w:val="22"/>
        </w:rPr>
        <w:t xml:space="preserve">Svim posmatračima Koalicije „Pod lupom“ omogućen je nesmetan pristup na svim biračkim mjestima na koje su bili raspoređeni i u Travniku i u Foči (FBiH). </w:t>
      </w:r>
    </w:p>
    <w:p w14:paraId="7230AD3A" w14:textId="77777777" w:rsidR="00EF0034" w:rsidRPr="002222C3" w:rsidRDefault="00EF0034" w:rsidP="00EF0034">
      <w:pPr>
        <w:rPr>
          <w:sz w:val="22"/>
        </w:rPr>
      </w:pPr>
    </w:p>
    <w:p w14:paraId="50728B79" w14:textId="7E7985E9" w:rsidR="00EF0034" w:rsidRPr="002222C3" w:rsidRDefault="00EF0034" w:rsidP="00EF0034">
      <w:pPr>
        <w:rPr>
          <w:sz w:val="22"/>
        </w:rPr>
      </w:pPr>
      <w:r w:rsidRPr="002222C3">
        <w:rPr>
          <w:sz w:val="22"/>
        </w:rPr>
        <w:t xml:space="preserve">Posmatrači Koalicije „Pod lupom“ su do sada propratili uređenje i otvaranje biračkih mjesta, a nastavit će pratiti proces glasanja, zatvaranje biračkih mjesta, </w:t>
      </w:r>
      <w:r w:rsidR="002222C3" w:rsidRPr="002222C3">
        <w:rPr>
          <w:sz w:val="22"/>
        </w:rPr>
        <w:t>proces brojanja glasova i izborne</w:t>
      </w:r>
      <w:r w:rsidRPr="002222C3">
        <w:rPr>
          <w:sz w:val="22"/>
        </w:rPr>
        <w:t xml:space="preserve"> nepravilnosti, te će u koordinaciji sa Pozivnim centrom</w:t>
      </w:r>
      <w:r w:rsidR="002222C3" w:rsidRPr="002222C3">
        <w:rPr>
          <w:sz w:val="22"/>
        </w:rPr>
        <w:t xml:space="preserve"> Koalicije „Pod lupom“</w:t>
      </w:r>
      <w:r w:rsidRPr="002222C3">
        <w:rPr>
          <w:sz w:val="22"/>
        </w:rPr>
        <w:t xml:space="preserve"> raditi na njihovom otklanjanju da bi se izborni proces odvijao neometano i u skladu sa Izbornim zakonom BiH.</w:t>
      </w:r>
    </w:p>
    <w:p w14:paraId="472E0C1A" w14:textId="77777777" w:rsidR="00EF0034" w:rsidRPr="002222C3" w:rsidRDefault="00EF0034" w:rsidP="002222C3">
      <w:pPr>
        <w:ind w:left="0" w:firstLine="0"/>
        <w:rPr>
          <w:sz w:val="22"/>
        </w:rPr>
      </w:pPr>
    </w:p>
    <w:p w14:paraId="4C932207" w14:textId="03F727F3" w:rsidR="00EF0034" w:rsidRPr="002222C3" w:rsidRDefault="00EF0034" w:rsidP="00EF0034">
      <w:pPr>
        <w:rPr>
          <w:sz w:val="22"/>
        </w:rPr>
      </w:pPr>
      <w:r w:rsidRPr="002222C3">
        <w:rPr>
          <w:sz w:val="22"/>
        </w:rPr>
        <w:t>Posm</w:t>
      </w:r>
      <w:r w:rsidR="002222C3" w:rsidRPr="002222C3">
        <w:rPr>
          <w:sz w:val="22"/>
        </w:rPr>
        <w:t xml:space="preserve">atrači Koalicije „Pod lupom“ </w:t>
      </w:r>
      <w:r w:rsidRPr="002222C3">
        <w:rPr>
          <w:sz w:val="22"/>
        </w:rPr>
        <w:t xml:space="preserve">do sada </w:t>
      </w:r>
      <w:r w:rsidR="002222C3" w:rsidRPr="002222C3">
        <w:rPr>
          <w:sz w:val="22"/>
        </w:rPr>
        <w:t xml:space="preserve">su </w:t>
      </w:r>
      <w:r w:rsidRPr="002222C3">
        <w:rPr>
          <w:sz w:val="22"/>
        </w:rPr>
        <w:t xml:space="preserve">zabilježili da na </w:t>
      </w:r>
      <w:r w:rsidR="00573917" w:rsidRPr="002222C3">
        <w:rPr>
          <w:sz w:val="22"/>
        </w:rPr>
        <w:t>deset biračkih</w:t>
      </w:r>
      <w:r w:rsidRPr="002222C3">
        <w:rPr>
          <w:sz w:val="22"/>
        </w:rPr>
        <w:t xml:space="preserve"> mjesta u </w:t>
      </w:r>
      <w:r w:rsidR="00573917" w:rsidRPr="002222C3">
        <w:rPr>
          <w:sz w:val="22"/>
        </w:rPr>
        <w:t>Travniku</w:t>
      </w:r>
      <w:r w:rsidRPr="002222C3">
        <w:rPr>
          <w:sz w:val="22"/>
        </w:rPr>
        <w:t xml:space="preserve"> svi članovi biračkog odbora nisu ispoštovali obavezu da budu prisutni na biračkom mjestu u 06:00 h.</w:t>
      </w:r>
      <w:r w:rsidR="00573917" w:rsidRPr="002222C3">
        <w:rPr>
          <w:sz w:val="22"/>
        </w:rPr>
        <w:t xml:space="preserve"> U Foči (FBiH) ova obaveza je ispoštovana na svim biračkim mjestima.</w:t>
      </w:r>
    </w:p>
    <w:p w14:paraId="438D458D" w14:textId="77777777" w:rsidR="00EF0034" w:rsidRPr="002222C3" w:rsidRDefault="00EF0034" w:rsidP="00EF0034">
      <w:pPr>
        <w:rPr>
          <w:sz w:val="22"/>
        </w:rPr>
      </w:pPr>
    </w:p>
    <w:p w14:paraId="1DB2185A" w14:textId="27F3AFD2" w:rsidR="00EF0034" w:rsidRPr="002222C3" w:rsidRDefault="008A53CE" w:rsidP="00EF0034">
      <w:pPr>
        <w:rPr>
          <w:sz w:val="22"/>
        </w:rPr>
      </w:pPr>
      <w:r w:rsidRPr="002222C3">
        <w:rPr>
          <w:sz w:val="22"/>
        </w:rPr>
        <w:t>Jedno biračko mjesto u Travniku</w:t>
      </w:r>
      <w:r w:rsidR="00EF0034" w:rsidRPr="002222C3">
        <w:rPr>
          <w:sz w:val="22"/>
        </w:rPr>
        <w:t xml:space="preserve"> nije uređeno prema instrukcijama Centralne izborne komisije BiH/Središnjeg izbornog povjerenstva BiH o postupanju organa za provođenje izbora na izborni dan u uslovima epidemije COVID-19.</w:t>
      </w:r>
    </w:p>
    <w:p w14:paraId="545CFE46" w14:textId="77777777" w:rsidR="00EF0034" w:rsidRPr="002222C3" w:rsidRDefault="00EF0034" w:rsidP="00EF0034">
      <w:pPr>
        <w:ind w:left="0" w:firstLine="0"/>
        <w:rPr>
          <w:sz w:val="22"/>
        </w:rPr>
      </w:pPr>
    </w:p>
    <w:p w14:paraId="0E93AB82" w14:textId="549764FF" w:rsidR="00EF0034" w:rsidRPr="002222C3" w:rsidRDefault="002222C3" w:rsidP="00EF0034">
      <w:pPr>
        <w:ind w:left="0" w:firstLine="0"/>
        <w:rPr>
          <w:sz w:val="22"/>
        </w:rPr>
      </w:pPr>
      <w:r w:rsidRPr="002222C3">
        <w:rPr>
          <w:sz w:val="22"/>
        </w:rPr>
        <w:t>Na svakom četvrtom</w:t>
      </w:r>
      <w:r w:rsidR="00EF0034" w:rsidRPr="002222C3">
        <w:rPr>
          <w:sz w:val="22"/>
        </w:rPr>
        <w:t xml:space="preserve"> biračkom mjestu</w:t>
      </w:r>
      <w:r w:rsidR="0015352E" w:rsidRPr="002222C3">
        <w:rPr>
          <w:sz w:val="22"/>
        </w:rPr>
        <w:t xml:space="preserve"> u Travniku</w:t>
      </w:r>
      <w:r w:rsidR="00EF0034" w:rsidRPr="002222C3">
        <w:rPr>
          <w:sz w:val="22"/>
        </w:rPr>
        <w:t xml:space="preserve"> nije istaknuta lista članova biračkog odbora na kojoj se može vidjeti kojem političkom subjektu pripadaju članovi biračkog odbora.</w:t>
      </w:r>
      <w:r w:rsidRPr="002222C3">
        <w:rPr>
          <w:sz w:val="22"/>
        </w:rPr>
        <w:t xml:space="preserve"> </w:t>
      </w:r>
      <w:r w:rsidR="006B286D" w:rsidRPr="002222C3">
        <w:rPr>
          <w:sz w:val="22"/>
        </w:rPr>
        <w:t xml:space="preserve">U Foči (FBiH) ova lista je na svim biračkim mjestima istaknuta sa nazivom političkog subjekta. </w:t>
      </w:r>
      <w:r w:rsidR="00EF0034" w:rsidRPr="002222C3">
        <w:rPr>
          <w:sz w:val="22"/>
        </w:rPr>
        <w:t xml:space="preserve">Koalicija „Pod lupom naglašava da je neophodno </w:t>
      </w:r>
      <w:r w:rsidR="00EF0034" w:rsidRPr="002222C3">
        <w:rPr>
          <w:color w:val="auto"/>
          <w:sz w:val="22"/>
          <w:lang w:val="bs-Latn-BA"/>
        </w:rPr>
        <w:t>objavljivati liste članova biračkih odbora sa nazivom po</w:t>
      </w:r>
      <w:r w:rsidRPr="002222C3">
        <w:rPr>
          <w:color w:val="auto"/>
          <w:sz w:val="22"/>
          <w:lang w:val="bs-Latn-BA"/>
        </w:rPr>
        <w:t>litičkih subjekata</w:t>
      </w:r>
      <w:r w:rsidR="00EF0034" w:rsidRPr="002222C3">
        <w:rPr>
          <w:color w:val="auto"/>
          <w:sz w:val="22"/>
          <w:lang w:val="bs-Latn-BA"/>
        </w:rPr>
        <w:t>, kako bi se dao doprinos transparentnosti izbornog procesa i spriječila trgovina mjestima u biračkim odborima.</w:t>
      </w:r>
    </w:p>
    <w:p w14:paraId="5227592A" w14:textId="77777777" w:rsidR="00EF0034" w:rsidRPr="002222C3" w:rsidRDefault="00EF0034" w:rsidP="00EF0034">
      <w:pPr>
        <w:ind w:left="0" w:firstLine="0"/>
        <w:rPr>
          <w:sz w:val="22"/>
        </w:rPr>
      </w:pPr>
    </w:p>
    <w:p w14:paraId="4A949046" w14:textId="69D68947" w:rsidR="00EF0034" w:rsidRPr="002222C3" w:rsidRDefault="00EF0034" w:rsidP="00EF0034">
      <w:pPr>
        <w:rPr>
          <w:sz w:val="22"/>
        </w:rPr>
      </w:pPr>
      <w:r w:rsidRPr="002222C3">
        <w:rPr>
          <w:sz w:val="22"/>
        </w:rPr>
        <w:t>Tajnost glasanja je osigurana</w:t>
      </w:r>
      <w:r w:rsidR="00224BDE" w:rsidRPr="002222C3">
        <w:rPr>
          <w:sz w:val="22"/>
        </w:rPr>
        <w:t xml:space="preserve"> na svim biračkim mjestima i u Travniku</w:t>
      </w:r>
      <w:r w:rsidRPr="002222C3">
        <w:rPr>
          <w:sz w:val="22"/>
        </w:rPr>
        <w:t xml:space="preserve"> i u </w:t>
      </w:r>
      <w:r w:rsidR="00224BDE" w:rsidRPr="002222C3">
        <w:rPr>
          <w:sz w:val="22"/>
        </w:rPr>
        <w:t>Foči (FBiH)</w:t>
      </w:r>
      <w:r w:rsidRPr="002222C3">
        <w:rPr>
          <w:sz w:val="22"/>
        </w:rPr>
        <w:t>, odnosno glasačke kabine su postavljene na način da niko ne može vidjeti za koga je birač glasao. Na svim biračkim mjestima glasačka kutija je pokazana prazna prije otvaranja biračkih mjesta. Ručno brojanje glasačkih listića prije otvaranja biračkog mjesta nije izvršeno na</w:t>
      </w:r>
      <w:r w:rsidR="00224BDE" w:rsidRPr="002222C3">
        <w:rPr>
          <w:sz w:val="22"/>
        </w:rPr>
        <w:t xml:space="preserve"> jednom biračkom mjestu u Travniku</w:t>
      </w:r>
      <w:r w:rsidR="002222C3" w:rsidRPr="002222C3">
        <w:rPr>
          <w:sz w:val="22"/>
        </w:rPr>
        <w:t xml:space="preserve"> (091A062)</w:t>
      </w:r>
      <w:r w:rsidRPr="002222C3">
        <w:rPr>
          <w:sz w:val="22"/>
        </w:rPr>
        <w:t xml:space="preserve">. </w:t>
      </w:r>
    </w:p>
    <w:p w14:paraId="406FBC79" w14:textId="77777777" w:rsidR="00EF0034" w:rsidRPr="002222C3" w:rsidRDefault="00EF0034" w:rsidP="00EF0034">
      <w:pPr>
        <w:ind w:left="0" w:firstLine="0"/>
        <w:rPr>
          <w:sz w:val="22"/>
        </w:rPr>
      </w:pPr>
    </w:p>
    <w:p w14:paraId="199E4F24" w14:textId="2C0CAFE1" w:rsidR="00EF0034" w:rsidRPr="002222C3" w:rsidRDefault="002222C3" w:rsidP="00EF0034">
      <w:pPr>
        <w:ind w:left="0" w:firstLine="0"/>
        <w:rPr>
          <w:sz w:val="22"/>
        </w:rPr>
      </w:pPr>
      <w:r w:rsidRPr="002222C3">
        <w:rPr>
          <w:sz w:val="22"/>
        </w:rPr>
        <w:t>Tačno u</w:t>
      </w:r>
      <w:r w:rsidR="00F07990" w:rsidRPr="002222C3">
        <w:rPr>
          <w:sz w:val="22"/>
        </w:rPr>
        <w:t xml:space="preserve"> </w:t>
      </w:r>
      <w:r w:rsidR="00EF0034" w:rsidRPr="002222C3">
        <w:rPr>
          <w:sz w:val="22"/>
        </w:rPr>
        <w:t xml:space="preserve">7:00 h je </w:t>
      </w:r>
      <w:r w:rsidR="00F07990" w:rsidRPr="002222C3">
        <w:rPr>
          <w:sz w:val="22"/>
        </w:rPr>
        <w:t xml:space="preserve">otvoreno 68 biračkih mjesta u Travniku, </w:t>
      </w:r>
      <w:r w:rsidR="00EF0034" w:rsidRPr="002222C3">
        <w:rPr>
          <w:sz w:val="22"/>
        </w:rPr>
        <w:t xml:space="preserve">dok je </w:t>
      </w:r>
      <w:r w:rsidR="00F07990" w:rsidRPr="002222C3">
        <w:rPr>
          <w:sz w:val="22"/>
        </w:rPr>
        <w:t>šest</w:t>
      </w:r>
      <w:r w:rsidR="00EF0034" w:rsidRPr="002222C3">
        <w:rPr>
          <w:sz w:val="22"/>
        </w:rPr>
        <w:t xml:space="preserve"> biračkih mjesta otvoreno sa nez</w:t>
      </w:r>
      <w:r w:rsidR="00F07990" w:rsidRPr="002222C3">
        <w:rPr>
          <w:sz w:val="22"/>
        </w:rPr>
        <w:t xml:space="preserve">natnim kašnjenjem do 15 minuta, a jedno biračko mjesto je otvoreno sa </w:t>
      </w:r>
      <w:r w:rsidR="00EF0034" w:rsidRPr="002222C3">
        <w:rPr>
          <w:sz w:val="22"/>
        </w:rPr>
        <w:t>kašnjenjem dužim od 15 minuta</w:t>
      </w:r>
      <w:r w:rsidRPr="002222C3">
        <w:rPr>
          <w:sz w:val="22"/>
        </w:rPr>
        <w:t xml:space="preserve"> (091A070)</w:t>
      </w:r>
      <w:r w:rsidR="00EF0034" w:rsidRPr="002222C3">
        <w:rPr>
          <w:sz w:val="22"/>
        </w:rPr>
        <w:t xml:space="preserve">. </w:t>
      </w:r>
      <w:r w:rsidR="00F07990" w:rsidRPr="002222C3">
        <w:rPr>
          <w:sz w:val="22"/>
        </w:rPr>
        <w:t xml:space="preserve">U Foči (FBiH), sva biračka mjesta su otvorena su otvorena </w:t>
      </w:r>
      <w:r w:rsidRPr="002222C3">
        <w:rPr>
          <w:sz w:val="22"/>
        </w:rPr>
        <w:t xml:space="preserve">tačno </w:t>
      </w:r>
      <w:r w:rsidR="00F07990" w:rsidRPr="002222C3">
        <w:rPr>
          <w:sz w:val="22"/>
        </w:rPr>
        <w:t>u 07:00 h.</w:t>
      </w:r>
    </w:p>
    <w:p w14:paraId="694EE21B" w14:textId="77777777" w:rsidR="00EF0034" w:rsidRPr="002222C3" w:rsidRDefault="00EF0034" w:rsidP="00EF0034">
      <w:pPr>
        <w:ind w:left="0" w:firstLine="0"/>
        <w:rPr>
          <w:sz w:val="22"/>
        </w:rPr>
      </w:pPr>
    </w:p>
    <w:p w14:paraId="12451155" w14:textId="77777777" w:rsidR="00EF0034" w:rsidRPr="002222C3" w:rsidRDefault="00EF0034" w:rsidP="00EF0034">
      <w:pPr>
        <w:ind w:left="0" w:firstLine="0"/>
        <w:rPr>
          <w:sz w:val="22"/>
        </w:rPr>
      </w:pPr>
      <w:r w:rsidRPr="002222C3">
        <w:rPr>
          <w:sz w:val="22"/>
        </w:rPr>
        <w:t xml:space="preserve">Pozivamo sve građane i građanke Travnika i Foče FBiH da prijave sve izborne nepravilnosti besplatnim pozivom na broj telefona 080 05 05 05 ili putem linka </w:t>
      </w:r>
      <w:hyperlink r:id="rId6" w:history="1">
        <w:r w:rsidRPr="002222C3">
          <w:rPr>
            <w:rStyle w:val="Hyperlink"/>
            <w:sz w:val="22"/>
          </w:rPr>
          <w:t>https://bit.ly/3wBSlwc</w:t>
        </w:r>
      </w:hyperlink>
      <w:r w:rsidRPr="002222C3">
        <w:rPr>
          <w:sz w:val="22"/>
        </w:rPr>
        <w:t xml:space="preserve"> . </w:t>
      </w:r>
    </w:p>
    <w:p w14:paraId="7EB6B674" w14:textId="77777777" w:rsidR="00EF0034" w:rsidRPr="002222C3" w:rsidRDefault="00EF0034" w:rsidP="00EF0034">
      <w:pPr>
        <w:ind w:left="0" w:firstLine="0"/>
        <w:rPr>
          <w:b/>
          <w:sz w:val="22"/>
        </w:rPr>
      </w:pPr>
    </w:p>
    <w:p w14:paraId="42827268" w14:textId="77777777" w:rsidR="00EF0034" w:rsidRPr="002222C3" w:rsidRDefault="00EF0034" w:rsidP="00EF0034">
      <w:pPr>
        <w:ind w:left="0" w:firstLine="0"/>
        <w:rPr>
          <w:b/>
          <w:sz w:val="22"/>
        </w:rPr>
      </w:pPr>
      <w:r w:rsidRPr="002222C3">
        <w:rPr>
          <w:b/>
          <w:sz w:val="22"/>
        </w:rPr>
        <w:t xml:space="preserve">Prva konferencija za medije Koalicije „Pod lupom“ bit će održana u 11:00 h u Hotelu Vezir Palace u Travniku. </w:t>
      </w:r>
    </w:p>
    <w:p w14:paraId="18105ADD" w14:textId="77777777" w:rsidR="00F07990" w:rsidRPr="002222C3" w:rsidRDefault="00F07990" w:rsidP="00EF0034">
      <w:pPr>
        <w:ind w:left="0" w:firstLine="0"/>
        <w:rPr>
          <w:rFonts w:asciiTheme="minorHAnsi" w:hAnsiTheme="minorHAnsi" w:cstheme="minorHAnsi"/>
          <w:i/>
          <w:iCs/>
          <w:sz w:val="22"/>
        </w:rPr>
      </w:pPr>
    </w:p>
    <w:p w14:paraId="5ACD0A73" w14:textId="0D277EBB" w:rsidR="00EF0034" w:rsidRPr="002222C3" w:rsidRDefault="00EF0034" w:rsidP="00EF0034">
      <w:pPr>
        <w:ind w:left="0" w:firstLine="0"/>
        <w:rPr>
          <w:rFonts w:asciiTheme="minorHAnsi" w:hAnsiTheme="minorHAnsi" w:cstheme="minorHAnsi"/>
          <w:i/>
          <w:iCs/>
          <w:sz w:val="22"/>
        </w:rPr>
      </w:pPr>
      <w:r w:rsidRPr="002222C3">
        <w:rPr>
          <w:rFonts w:asciiTheme="minorHAnsi" w:hAnsiTheme="minorHAnsi" w:cstheme="minorHAnsi"/>
          <w:i/>
          <w:iCs/>
          <w:sz w:val="22"/>
        </w:rPr>
        <w:t>###</w:t>
      </w:r>
    </w:p>
    <w:p w14:paraId="0716B4EC" w14:textId="77777777" w:rsidR="00EF0034" w:rsidRPr="002222C3" w:rsidRDefault="00EF0034" w:rsidP="00EF0034">
      <w:pPr>
        <w:ind w:left="0" w:firstLine="0"/>
        <w:rPr>
          <w:rFonts w:asciiTheme="minorHAnsi" w:hAnsiTheme="minorHAnsi" w:cstheme="minorHAnsi"/>
          <w:i/>
          <w:iCs/>
          <w:sz w:val="22"/>
        </w:rPr>
      </w:pPr>
    </w:p>
    <w:p w14:paraId="706F6596" w14:textId="64554622" w:rsidR="00E6672A" w:rsidRPr="002222C3" w:rsidRDefault="00EF0034" w:rsidP="00A3308A">
      <w:pPr>
        <w:ind w:left="0" w:firstLine="0"/>
        <w:jc w:val="right"/>
        <w:rPr>
          <w:rFonts w:asciiTheme="minorHAnsi" w:hAnsiTheme="minorHAnsi" w:cstheme="minorHAnsi"/>
          <w:i/>
          <w:iCs/>
          <w:sz w:val="22"/>
        </w:rPr>
      </w:pPr>
      <w:r w:rsidRPr="002222C3">
        <w:rPr>
          <w:rFonts w:asciiTheme="minorHAnsi" w:hAnsiTheme="minorHAnsi" w:cstheme="minorHAnsi"/>
          <w:i/>
          <w:iCs/>
          <w:sz w:val="22"/>
        </w:rPr>
        <w:t xml:space="preserve">Za sve dodatne informacije molimo Vas da se obratite koordinatoru za odnose s javnostima i medijima Koalicije ,,Pod lupom'' Hasanu Kamenjakoviću putem e-maila </w:t>
      </w:r>
      <w:hyperlink r:id="rId7" w:history="1">
        <w:r w:rsidRPr="002222C3">
          <w:rPr>
            <w:rStyle w:val="Hyperlink"/>
            <w:rFonts w:asciiTheme="minorHAnsi" w:hAnsiTheme="minorHAnsi" w:cstheme="minorHAnsi"/>
            <w:i/>
            <w:iCs/>
            <w:sz w:val="22"/>
          </w:rPr>
          <w:t>pr@podlupom.org</w:t>
        </w:r>
      </w:hyperlink>
      <w:r w:rsidRPr="002222C3">
        <w:rPr>
          <w:rFonts w:asciiTheme="minorHAnsi" w:hAnsiTheme="minorHAnsi" w:cstheme="minorHAnsi"/>
          <w:i/>
          <w:iCs/>
          <w:sz w:val="22"/>
        </w:rPr>
        <w:t xml:space="preserve"> ili tele</w:t>
      </w:r>
      <w:bookmarkStart w:id="0" w:name="_GoBack"/>
      <w:bookmarkEnd w:id="0"/>
      <w:r w:rsidRPr="002222C3">
        <w:rPr>
          <w:rFonts w:asciiTheme="minorHAnsi" w:hAnsiTheme="minorHAnsi" w:cstheme="minorHAnsi"/>
          <w:i/>
          <w:iCs/>
          <w:sz w:val="22"/>
        </w:rPr>
        <w:t>fona 063 396 521.</w:t>
      </w:r>
    </w:p>
    <w:sectPr w:rsidR="00E6672A" w:rsidRPr="002222C3">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18F46" w14:textId="77777777" w:rsidR="00AF1615" w:rsidRDefault="00AF1615">
      <w:pPr>
        <w:spacing w:after="0" w:line="240" w:lineRule="auto"/>
      </w:pPr>
      <w:r>
        <w:separator/>
      </w:r>
    </w:p>
  </w:endnote>
  <w:endnote w:type="continuationSeparator" w:id="0">
    <w:p w14:paraId="785C7F06" w14:textId="77777777" w:rsidR="00AF1615" w:rsidRDefault="00AF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D2B2" w14:textId="258E2390" w:rsidR="00C25C1A" w:rsidRDefault="00EF0034" w:rsidP="0072193C">
    <w:pPr>
      <w:pStyle w:val="Footer"/>
      <w:jc w:val="center"/>
    </w:pPr>
    <w:r>
      <w:rPr>
        <w:noProof/>
        <w:lang w:val="en-US" w:eastAsia="en-US"/>
      </w:rPr>
      <w:drawing>
        <wp:inline distT="0" distB="0" distL="0" distR="0" wp14:anchorId="0B40B21D" wp14:editId="58F70C6D">
          <wp:extent cx="2800350" cy="939800"/>
          <wp:effectExtent l="0" t="0" r="0" b="0"/>
          <wp:docPr id="20" name="Picture 20" descr="C:\Users\CCI-User\AppData\Local\Microsoft\Windows\INetCache\Content.Word\my-visual-copy_5371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I-User\AppData\Local\Microsoft\Windows\INetCache\Content.Word\my-visual-copy_537113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39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5DE6" w14:textId="77777777" w:rsidR="00AF1615" w:rsidRDefault="00AF1615">
      <w:pPr>
        <w:spacing w:after="0" w:line="240" w:lineRule="auto"/>
      </w:pPr>
      <w:r>
        <w:separator/>
      </w:r>
    </w:p>
  </w:footnote>
  <w:footnote w:type="continuationSeparator" w:id="0">
    <w:p w14:paraId="2580A173" w14:textId="77777777" w:rsidR="00AF1615" w:rsidRDefault="00AF1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1"/>
    <w:rsid w:val="00017678"/>
    <w:rsid w:val="00023098"/>
    <w:rsid w:val="00083E95"/>
    <w:rsid w:val="000B2183"/>
    <w:rsid w:val="0011775F"/>
    <w:rsid w:val="00124DA4"/>
    <w:rsid w:val="001452E5"/>
    <w:rsid w:val="00145F61"/>
    <w:rsid w:val="0015352E"/>
    <w:rsid w:val="00177E87"/>
    <w:rsid w:val="00221DCC"/>
    <w:rsid w:val="002222C3"/>
    <w:rsid w:val="00224BDE"/>
    <w:rsid w:val="0023597B"/>
    <w:rsid w:val="002526AD"/>
    <w:rsid w:val="002C4503"/>
    <w:rsid w:val="002C61C0"/>
    <w:rsid w:val="002D2AEC"/>
    <w:rsid w:val="00350DF7"/>
    <w:rsid w:val="00363F9F"/>
    <w:rsid w:val="00375E58"/>
    <w:rsid w:val="00390518"/>
    <w:rsid w:val="003E4C06"/>
    <w:rsid w:val="00420551"/>
    <w:rsid w:val="004416CD"/>
    <w:rsid w:val="00447190"/>
    <w:rsid w:val="004A1A75"/>
    <w:rsid w:val="004A6B82"/>
    <w:rsid w:val="004C441F"/>
    <w:rsid w:val="004D3DE2"/>
    <w:rsid w:val="00573917"/>
    <w:rsid w:val="005E1E4F"/>
    <w:rsid w:val="006B286D"/>
    <w:rsid w:val="006B2F69"/>
    <w:rsid w:val="006B4382"/>
    <w:rsid w:val="006C4D56"/>
    <w:rsid w:val="006D6018"/>
    <w:rsid w:val="00702274"/>
    <w:rsid w:val="0072193C"/>
    <w:rsid w:val="00722333"/>
    <w:rsid w:val="007414FC"/>
    <w:rsid w:val="00770F14"/>
    <w:rsid w:val="007D1865"/>
    <w:rsid w:val="007D7987"/>
    <w:rsid w:val="008552B5"/>
    <w:rsid w:val="008617D2"/>
    <w:rsid w:val="008A53CE"/>
    <w:rsid w:val="00943382"/>
    <w:rsid w:val="009502F9"/>
    <w:rsid w:val="0098496D"/>
    <w:rsid w:val="00A3308A"/>
    <w:rsid w:val="00A52702"/>
    <w:rsid w:val="00A77DD6"/>
    <w:rsid w:val="00A80370"/>
    <w:rsid w:val="00A9157D"/>
    <w:rsid w:val="00AF1615"/>
    <w:rsid w:val="00B66168"/>
    <w:rsid w:val="00B7128D"/>
    <w:rsid w:val="00B82DDA"/>
    <w:rsid w:val="00C03388"/>
    <w:rsid w:val="00C3735B"/>
    <w:rsid w:val="00C508D0"/>
    <w:rsid w:val="00CC2829"/>
    <w:rsid w:val="00CF756B"/>
    <w:rsid w:val="00D014DE"/>
    <w:rsid w:val="00D44DC3"/>
    <w:rsid w:val="00DC0356"/>
    <w:rsid w:val="00DF2578"/>
    <w:rsid w:val="00E22D70"/>
    <w:rsid w:val="00E532D5"/>
    <w:rsid w:val="00E6672A"/>
    <w:rsid w:val="00EF0034"/>
    <w:rsid w:val="00F07990"/>
    <w:rsid w:val="00F641B7"/>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podlupo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wBSlw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25</cp:revision>
  <dcterms:created xsi:type="dcterms:W3CDTF">2020-11-03T08:50:00Z</dcterms:created>
  <dcterms:modified xsi:type="dcterms:W3CDTF">2021-04-11T07:06:00Z</dcterms:modified>
</cp:coreProperties>
</file>